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ind w:left="0"/>
      </w:pPr>
      <w:r>
        <w:rPr>
          <w:rFonts w:ascii="Arial" w:hAnsi="Arial" w:eastAsia="Arial"/>
          <w:b/>
          <w:color w:val="1F4E79"/>
          <w:sz w:val="28"/>
          <w:u w:val="none"/>
        </w:rPr>
        <w:t>N13</w:t>
      </w:r>
    </w:p>
    <w:p>
      <w:pPr>
        <w:spacing w:before="0" w:after="160" w:line="240" w:lineRule="auto"/>
        <w:ind w:left="0"/>
      </w:pPr>
      <w:r>
        <w:rPr>
          <w:rFonts w:ascii="Arial" w:hAnsi="Arial" w:eastAsia="Arial"/>
          <w:b/>
          <w:color w:val="1F4E79"/>
          <w:sz w:val="24"/>
          <w:u w:val="none"/>
        </w:rPr>
        <w:t>Sanitary appliances and fittings</w:t>
      </w:r>
    </w:p>
    <w:p>
      <w:pPr>
        <w:spacing w:before="0" w:after="160" w:line="240" w:lineRule="auto"/>
        <w:ind w:left="0"/>
      </w:pPr>
      <w:r>
        <w:rPr>
          <w:rFonts w:ascii="Arial" w:hAnsi="Arial" w:eastAsia="Arial"/>
          <w:b w:val="0"/>
          <w:color w:val="2F75B5"/>
          <w:sz w:val="20"/>
          <w:u w:val="none"/>
        </w:rPr>
        <w:t>Clauses - Not Used</w:t>
      </w:r>
    </w:p>
    <w:p>
      <w:pPr>
        <w:spacing w:before="0" w:after="160" w:line="240" w:lineRule="auto"/>
        <w:ind w:left="0"/>
      </w:pPr>
      <w:r>
        <w:rPr>
          <w:rFonts w:ascii="Arial" w:hAnsi="Arial" w:eastAsia="Arial"/>
          <w:b w:val="0"/>
          <w:color w:val="2F75B5"/>
          <w:sz w:val="20"/>
          <w:u w:val="none"/>
        </w:rPr>
        <w:t>Products</w:t>
      </w:r>
    </w:p>
    <w:p>
      <w:pPr>
        <w:spacing w:before="0" w:after="0" w:line="240" w:lineRule="auto"/>
        <w:ind w:left="0"/>
      </w:pPr>
      <w:r>
        <w:rPr>
          <w:rFonts w:ascii="Arial" w:hAnsi="Arial" w:eastAsia="Arial"/>
          <w:b w:val="0"/>
          <w:color w:val="000000"/>
          <w:sz w:val="18"/>
          <w:u w:val="single"/>
        </w:rPr>
        <w:t>310 Wash basins generally</w:t>
      </w:r>
    </w:p>
    <w:p>
      <w:pPr>
        <w:spacing w:before="0" w:after="80"/>
        <w:pBdr>
          <w:bottom w:val="single" w:sz="6" w:space="1" w:color="666666"/>
        </w:pBdr>
      </w:pPr>
    </w:p>
    <w:p>
      <w:pPr>
        <w:spacing w:before="0" w:after="40" w:line="240" w:lineRule="auto"/>
        <w:ind w:left="0"/>
        <w:tabs>
          <w:tab w:val="left" w:pos="503"/>
          <w:tab w:val="left" w:pos="1108"/>
          <w:tab w:val="left" w:pos="1699"/>
        </w:tabs>
      </w:pPr>
      <w:r>
        <w:rPr>
          <w:rFonts w:ascii="Arial" w:hAnsi="Arial" w:eastAsia="Arial"/>
          <w:color w:val="000000"/>
          <w:sz w:val="17"/>
        </w:rPr>
        <w:t>1.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Basin</w:t>
      </w:r>
    </w:p>
    <w:p>
      <w:pPr>
        <w:spacing w:before="0" w:after="40" w:line="240" w:lineRule="auto"/>
        <w:ind w:left="288"/>
        <w:tabs>
          <w:tab w:val="left" w:pos="792"/>
          <w:tab w:val="left" w:pos="1396"/>
          <w:tab w:val="left" w:pos="1987"/>
        </w:tabs>
      </w:pPr>
      <w:r>
        <w:rPr>
          <w:rFonts w:ascii="Arial" w:hAnsi="Arial" w:eastAsia="Arial"/>
          <w:color w:val="000000"/>
          <w:sz w:val="17"/>
        </w:rPr>
        <w:t>1.1.</w:t>
      </w:r>
      <w:r>
        <w:rPr>
          <w:sz w:val="17"/>
        </w:rPr>
        <w:tab/>
      </w:r>
      <w:r>
        <w:rPr>
          <w:rFonts w:ascii="Arial" w:hAnsi="Arial" w:eastAsia="Arial"/>
          <w:color w:val="2F75B5"/>
          <w:sz w:val="17"/>
        </w:rPr>
        <w:t>Manufacturer:  Multicare Medical Ltd</w:t>
      </w:r>
    </w:p>
    <w:p>
      <w:pPr>
        <w:spacing w:before="0" w:after="40" w:line="240" w:lineRule="auto"/>
        <w:ind w:left="576"/>
        <w:tabs>
          <w:tab w:val="left" w:pos="1080"/>
          <w:tab w:val="left" w:pos="1684"/>
          <w:tab w:val="left" w:pos="2275"/>
        </w:tabs>
      </w:pPr>
      <w:r>
        <w:rPr>
          <w:rFonts w:ascii="Arial" w:hAnsi="Arial" w:eastAsia="Arial"/>
          <w:color w:val="000000"/>
          <w:sz w:val="17"/>
        </w:rPr>
        <w:t>1.1.1.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Contact details</w:t>
      </w:r>
    </w:p>
    <w:p>
      <w:pPr>
        <w:spacing w:before="0" w:after="40" w:line="240" w:lineRule="auto"/>
        <w:ind w:left="864"/>
        <w:tabs>
          <w:tab w:val="left" w:pos="1368"/>
          <w:tab w:val="left" w:pos="1972"/>
          <w:tab w:val="left" w:pos="2563"/>
        </w:tabs>
      </w:pPr>
      <w:r>
        <w:rPr>
          <w:rFonts w:ascii="Arial" w:hAnsi="Arial" w:eastAsia="Arial"/>
          <w:color w:val="000000"/>
          <w:sz w:val="17"/>
        </w:rPr>
        <w:t>1.1.1.1.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Address:  Progress House</w:t>
        <w:br/>
        <w:tab/>
        <w:t>Jacknell Road</w:t>
        <w:br/>
        <w:tab/>
        <w:t>Dodwells Bridge Industrial Estate</w:t>
        <w:br/>
        <w:tab/>
        <w:t>Hinckley</w:t>
        <w:br/>
        <w:tab/>
        <w:t>Leicestershire</w:t>
        <w:br/>
        <w:tab/>
        <w:t>LE10 3BS</w:t>
      </w:r>
    </w:p>
    <w:p>
      <w:pPr>
        <w:spacing w:before="0" w:after="40" w:line="240" w:lineRule="auto"/>
        <w:ind w:left="864"/>
        <w:tabs>
          <w:tab w:val="left" w:pos="1368"/>
          <w:tab w:val="left" w:pos="1972"/>
          <w:tab w:val="left" w:pos="2563"/>
        </w:tabs>
      </w:pPr>
      <w:r>
        <w:rPr>
          <w:rFonts w:ascii="Arial" w:hAnsi="Arial" w:eastAsia="Arial"/>
          <w:color w:val="000000"/>
          <w:sz w:val="17"/>
        </w:rPr>
        <w:t>1.1.1.2.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Telephone:  0800 298 6000</w:t>
      </w:r>
    </w:p>
    <w:p>
      <w:pPr>
        <w:spacing w:before="0" w:after="40" w:line="240" w:lineRule="auto"/>
        <w:ind w:left="864"/>
        <w:tabs>
          <w:tab w:val="left" w:pos="1368"/>
          <w:tab w:val="left" w:pos="1972"/>
          <w:tab w:val="left" w:pos="2563"/>
        </w:tabs>
      </w:pPr>
      <w:r>
        <w:rPr>
          <w:rFonts w:ascii="Arial" w:hAnsi="Arial" w:eastAsia="Arial"/>
          <w:color w:val="000000"/>
          <w:sz w:val="17"/>
        </w:rPr>
        <w:t>1.1.1.3.</w:t>
      </w:r>
      <w:r>
        <w:rPr>
          <w:sz w:val="17"/>
        </w:rPr>
        <w:tab/>
      </w:r>
      <w:r>
        <w:rPr>
          <w:rFonts w:ascii="Arial" w:hAnsi="Arial" w:eastAsia="Arial"/>
          <w:color w:val="2F75B5"/>
          <w:sz w:val="17"/>
        </w:rPr>
        <w:t>Web:  multicaremedical.co.uk</w:t>
      </w:r>
    </w:p>
    <w:p>
      <w:pPr>
        <w:spacing w:before="0" w:after="40" w:line="240" w:lineRule="auto"/>
        <w:ind w:left="864"/>
        <w:tabs>
          <w:tab w:val="left" w:pos="1368"/>
          <w:tab w:val="left" w:pos="1972"/>
          <w:tab w:val="left" w:pos="2563"/>
        </w:tabs>
      </w:pPr>
      <w:r>
        <w:rPr>
          <w:rFonts w:ascii="Arial" w:hAnsi="Arial" w:eastAsia="Arial"/>
          <w:color w:val="000000"/>
          <w:sz w:val="17"/>
        </w:rPr>
        <w:t>1.1.1.4.</w:t>
      </w:r>
      <w:r>
        <w:rPr>
          <w:sz w:val="17"/>
        </w:rPr>
        <w:tab/>
      </w:r>
      <w:r>
        <w:rPr>
          <w:rFonts w:ascii="Arial" w:hAnsi="Arial" w:eastAsia="Arial"/>
          <w:color w:val="2F75B5"/>
          <w:sz w:val="17"/>
        </w:rPr>
        <w:t>Email:  sales@multicaremedical.co.uk</w:t>
      </w:r>
    </w:p>
    <w:p>
      <w:pPr>
        <w:spacing w:before="0" w:after="40" w:line="240" w:lineRule="auto"/>
        <w:ind w:left="576"/>
        <w:tabs>
          <w:tab w:val="left" w:pos="1080"/>
          <w:tab w:val="left" w:pos="1684"/>
          <w:tab w:val="left" w:pos="2275"/>
        </w:tabs>
      </w:pPr>
      <w:r>
        <w:rPr>
          <w:rFonts w:ascii="Arial" w:hAnsi="Arial" w:eastAsia="Arial"/>
          <w:color w:val="000000"/>
          <w:sz w:val="17"/>
        </w:rPr>
        <w:t>1.1.2.</w:t>
      </w:r>
      <w:r>
        <w:rPr>
          <w:sz w:val="17"/>
        </w:rPr>
        <w:tab/>
      </w:r>
      <w:r>
        <w:rPr>
          <w:rFonts w:ascii="Arial" w:hAnsi="Arial" w:eastAsia="Arial"/>
          <w:color w:val="2F75B5"/>
          <w:sz w:val="17"/>
        </w:rPr>
        <w:t>Product reference:  Matrix Height Adjustable Basin</w:t>
      </w:r>
    </w:p>
    <w:p>
      <w:pPr>
        <w:spacing w:before="0" w:after="40" w:line="240" w:lineRule="auto"/>
        <w:ind w:left="288"/>
        <w:tabs>
          <w:tab w:val="left" w:pos="792"/>
          <w:tab w:val="left" w:pos="1396"/>
          <w:tab w:val="left" w:pos="1987"/>
        </w:tabs>
      </w:pPr>
      <w:r>
        <w:rPr>
          <w:rFonts w:ascii="Arial" w:hAnsi="Arial" w:eastAsia="Arial"/>
          <w:color w:val="000000"/>
          <w:sz w:val="17"/>
        </w:rPr>
        <w:t>1.2.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Form:  Wall mounted, wheelchair friendly, height adjustable wash basin.</w:t>
      </w:r>
    </w:p>
    <w:p>
      <w:pPr>
        <w:spacing w:before="0" w:after="40" w:line="240" w:lineRule="auto"/>
        <w:ind w:left="288"/>
        <w:tabs>
          <w:tab w:val="left" w:pos="792"/>
          <w:tab w:val="left" w:pos="1396"/>
          <w:tab w:val="left" w:pos="1987"/>
        </w:tabs>
      </w:pPr>
      <w:r>
        <w:rPr>
          <w:rFonts w:ascii="Arial" w:hAnsi="Arial" w:eastAsia="Arial"/>
          <w:color w:val="000000"/>
          <w:sz w:val="17"/>
        </w:rPr>
        <w:t>1.3.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Operation:  Electric height adjustment by inset front push-button controls.</w:t>
      </w:r>
    </w:p>
    <w:p>
      <w:pPr>
        <w:spacing w:before="0" w:after="40" w:line="240" w:lineRule="auto"/>
        <w:ind w:left="288"/>
        <w:tabs>
          <w:tab w:val="left" w:pos="792"/>
          <w:tab w:val="left" w:pos="1396"/>
          <w:tab w:val="left" w:pos="1987"/>
        </w:tabs>
      </w:pPr>
      <w:r>
        <w:rPr>
          <w:rFonts w:ascii="Arial" w:hAnsi="Arial" w:eastAsia="Arial"/>
          <w:color w:val="000000"/>
          <w:sz w:val="17"/>
        </w:rPr>
        <w:t>1.4.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Height adjustment range:  670 - 970 mm.</w:t>
      </w:r>
    </w:p>
    <w:p>
      <w:pPr>
        <w:spacing w:before="0" w:after="40" w:line="240" w:lineRule="auto"/>
        <w:ind w:left="288"/>
        <w:tabs>
          <w:tab w:val="left" w:pos="792"/>
          <w:tab w:val="left" w:pos="1396"/>
          <w:tab w:val="left" w:pos="1987"/>
        </w:tabs>
      </w:pPr>
      <w:r>
        <w:rPr>
          <w:rFonts w:ascii="Arial" w:hAnsi="Arial" w:eastAsia="Arial"/>
          <w:color w:val="000000"/>
          <w:sz w:val="17"/>
        </w:rPr>
        <w:t>1.5.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Width:  780 - 1200 mm, subject to selected basin size.</w:t>
      </w:r>
    </w:p>
    <w:p>
      <w:pPr>
        <w:spacing w:before="0" w:after="40" w:line="240" w:lineRule="auto"/>
        <w:ind w:left="288"/>
        <w:tabs>
          <w:tab w:val="left" w:pos="792"/>
          <w:tab w:val="left" w:pos="1396"/>
          <w:tab w:val="left" w:pos="1987"/>
        </w:tabs>
      </w:pPr>
      <w:r>
        <w:rPr>
          <w:rFonts w:ascii="Arial" w:hAnsi="Arial" w:eastAsia="Arial"/>
          <w:color w:val="000000"/>
          <w:sz w:val="17"/>
        </w:rPr>
        <w:t>1.6.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Width variations:  900 mm or 1200 mm.</w:t>
      </w:r>
    </w:p>
    <w:p>
      <w:pPr>
        <w:spacing w:before="0" w:after="40" w:line="240" w:lineRule="auto"/>
        <w:ind w:left="288"/>
        <w:tabs>
          <w:tab w:val="left" w:pos="792"/>
          <w:tab w:val="left" w:pos="1396"/>
          <w:tab w:val="left" w:pos="1987"/>
        </w:tabs>
      </w:pPr>
      <w:r>
        <w:rPr>
          <w:rFonts w:ascii="Arial" w:hAnsi="Arial" w:eastAsia="Arial"/>
          <w:color w:val="000000"/>
          <w:sz w:val="17"/>
        </w:rPr>
        <w:t>1.7.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Basin options:</w:t>
      </w:r>
    </w:p>
    <w:p>
      <w:pPr>
        <w:spacing w:before="0" w:after="40" w:line="240" w:lineRule="auto"/>
        <w:ind w:left="576"/>
        <w:tabs>
          <w:tab w:val="left" w:pos="1080"/>
          <w:tab w:val="left" w:pos="1684"/>
          <w:tab w:val="left" w:pos="2275"/>
        </w:tabs>
      </w:pPr>
      <w:r>
        <w:rPr>
          <w:rFonts w:ascii="Arial" w:hAnsi="Arial" w:eastAsia="Arial"/>
          <w:color w:val="000000"/>
          <w:sz w:val="17"/>
        </w:rPr>
        <w:t>1.7.1.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Square or curved front basin.</w:t>
      </w:r>
    </w:p>
    <w:p>
      <w:pPr>
        <w:spacing w:before="0" w:after="40" w:line="240" w:lineRule="auto"/>
        <w:ind w:left="576"/>
        <w:tabs>
          <w:tab w:val="left" w:pos="1080"/>
          <w:tab w:val="left" w:pos="1684"/>
          <w:tab w:val="left" w:pos="2275"/>
        </w:tabs>
      </w:pPr>
      <w:r>
        <w:rPr>
          <w:rFonts w:ascii="Arial" w:hAnsi="Arial" w:eastAsia="Arial"/>
          <w:color w:val="000000"/>
          <w:sz w:val="17"/>
        </w:rPr>
        <w:t>1.7.2.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Medium curved front basin with integrated handrails.</w:t>
      </w:r>
    </w:p>
    <w:p>
      <w:pPr>
        <w:spacing w:before="0" w:after="40" w:line="240" w:lineRule="auto"/>
        <w:ind w:left="576"/>
        <w:tabs>
          <w:tab w:val="left" w:pos="1080"/>
          <w:tab w:val="left" w:pos="1684"/>
          <w:tab w:val="left" w:pos="2275"/>
        </w:tabs>
      </w:pPr>
      <w:r>
        <w:rPr>
          <w:rFonts w:ascii="Arial" w:hAnsi="Arial" w:eastAsia="Arial"/>
          <w:color w:val="000000"/>
          <w:sz w:val="17"/>
        </w:rPr>
        <w:t>1.7.3.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Overflow:  Available where specified.</w:t>
      </w:r>
    </w:p>
    <w:p>
      <w:pPr>
        <w:spacing w:before="0" w:after="40" w:line="240" w:lineRule="auto"/>
        <w:ind w:left="288"/>
        <w:tabs>
          <w:tab w:val="left" w:pos="792"/>
          <w:tab w:val="left" w:pos="1396"/>
          <w:tab w:val="left" w:pos="1987"/>
        </w:tabs>
      </w:pPr>
      <w:r>
        <w:rPr>
          <w:rFonts w:ascii="Arial" w:hAnsi="Arial" w:eastAsia="Arial"/>
          <w:color w:val="000000"/>
          <w:sz w:val="17"/>
        </w:rPr>
        <w:t>1.8.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Taps:</w:t>
      </w:r>
    </w:p>
    <w:p>
      <w:pPr>
        <w:spacing w:before="0" w:after="40" w:line="240" w:lineRule="auto"/>
        <w:ind w:left="576"/>
        <w:tabs>
          <w:tab w:val="left" w:pos="1080"/>
          <w:tab w:val="left" w:pos="1684"/>
          <w:tab w:val="left" w:pos="2275"/>
        </w:tabs>
      </w:pPr>
      <w:r>
        <w:rPr>
          <w:rFonts w:ascii="Arial" w:hAnsi="Arial" w:eastAsia="Arial"/>
          <w:color w:val="000000"/>
          <w:sz w:val="17"/>
        </w:rPr>
        <w:t>1.8.1.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TMV3 long lever taps with built-in thermostatic protection; or</w:t>
      </w:r>
    </w:p>
    <w:p>
      <w:pPr>
        <w:spacing w:before="0" w:after="40" w:line="240" w:lineRule="auto"/>
        <w:ind w:left="576"/>
        <w:tabs>
          <w:tab w:val="left" w:pos="1080"/>
          <w:tab w:val="left" w:pos="1684"/>
          <w:tab w:val="left" w:pos="2275"/>
        </w:tabs>
      </w:pPr>
      <w:r>
        <w:rPr>
          <w:rFonts w:ascii="Arial" w:hAnsi="Arial" w:eastAsia="Arial"/>
          <w:color w:val="000000"/>
          <w:sz w:val="17"/>
        </w:rPr>
        <w:t>1.8.2.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Infra-red, gesture-operated, thermostatically controlled taps.</w:t>
      </w:r>
    </w:p>
    <w:p>
      <w:pPr>
        <w:spacing w:before="0" w:after="40" w:line="240" w:lineRule="auto"/>
        <w:ind w:left="288"/>
        <w:tabs>
          <w:tab w:val="left" w:pos="792"/>
          <w:tab w:val="left" w:pos="1396"/>
          <w:tab w:val="left" w:pos="1987"/>
        </w:tabs>
      </w:pPr>
      <w:r>
        <w:rPr>
          <w:rFonts w:ascii="Arial" w:hAnsi="Arial" w:eastAsia="Arial"/>
          <w:color w:val="000000"/>
          <w:sz w:val="17"/>
        </w:rPr>
        <w:t>1.9.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Safety:  Safety stop to reduce crushing risk during adjustment.</w:t>
      </w:r>
    </w:p>
    <w:p>
      <w:pPr>
        <w:spacing w:before="0" w:after="40" w:line="240" w:lineRule="auto"/>
        <w:ind w:left="288"/>
        <w:tabs>
          <w:tab w:val="left" w:pos="792"/>
          <w:tab w:val="left" w:pos="1396"/>
          <w:tab w:val="left" w:pos="1987"/>
        </w:tabs>
      </w:pPr>
      <w:r>
        <w:rPr>
          <w:rFonts w:ascii="Arial" w:hAnsi="Arial" w:eastAsia="Arial"/>
          <w:color w:val="000000"/>
          <w:sz w:val="17"/>
        </w:rPr>
        <w:t>1.10.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Finish:  White protective cover to conceal plumbing and electrics.</w:t>
      </w:r>
    </w:p>
    <w:p>
      <w:pPr>
        <w:spacing w:before="0" w:after="40" w:line="240" w:lineRule="auto"/>
        <w:ind w:left="288"/>
        <w:tabs>
          <w:tab w:val="left" w:pos="792"/>
          <w:tab w:val="left" w:pos="1396"/>
          <w:tab w:val="left" w:pos="1987"/>
        </w:tabs>
      </w:pPr>
      <w:r>
        <w:rPr>
          <w:rFonts w:ascii="Arial" w:hAnsi="Arial" w:eastAsia="Arial"/>
          <w:color w:val="000000"/>
          <w:sz w:val="17"/>
        </w:rPr>
        <w:t>1.11.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Materials:  Aluminium basin lifter and high quality damage resistant materials.</w:t>
      </w:r>
    </w:p>
    <w:p>
      <w:pPr>
        <w:spacing w:before="0" w:after="40" w:line="240" w:lineRule="auto"/>
        <w:ind w:left="288"/>
        <w:tabs>
          <w:tab w:val="left" w:pos="792"/>
          <w:tab w:val="left" w:pos="1396"/>
          <w:tab w:val="left" w:pos="1987"/>
        </w:tabs>
      </w:pPr>
      <w:r>
        <w:rPr>
          <w:rFonts w:ascii="Arial" w:hAnsi="Arial" w:eastAsia="Arial"/>
          <w:color w:val="000000"/>
          <w:sz w:val="17"/>
        </w:rPr>
        <w:t>1.12.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Services:  Installation, commissioning, maintenance, servicing and training available from Multicare.</w:t>
      </w:r>
    </w:p>
    <w:p>
      <w:pPr>
        <w:spacing w:before="0" w:after="40" w:line="240" w:lineRule="auto"/>
        <w:ind w:left="288"/>
        <w:tabs>
          <w:tab w:val="left" w:pos="792"/>
          <w:tab w:val="left" w:pos="1396"/>
          <w:tab w:val="left" w:pos="1987"/>
        </w:tabs>
      </w:pPr>
      <w:r>
        <w:rPr>
          <w:rFonts w:ascii="Arial" w:hAnsi="Arial" w:eastAsia="Arial"/>
          <w:color w:val="000000"/>
          <w:sz w:val="17"/>
        </w:rPr>
        <w:t>1.13.</w:t>
      </w:r>
      <w:r>
        <w:rPr>
          <w:sz w:val="17"/>
        </w:rPr>
        <w:tab/>
      </w:r>
      <w:r>
        <w:rPr>
          <w:rFonts w:ascii="Arial" w:hAnsi="Arial" w:eastAsia="Arial"/>
          <w:color w:val="000000"/>
          <w:sz w:val="17"/>
        </w:rPr>
        <w:t>Warranty:  1 year.</w:t>
      </w:r>
    </w:p>
    <w:p>
      <w:pPr>
        <w:spacing w:before="0" w:after="80" w:line="240" w:lineRule="auto"/>
        <w:ind w:left="0"/>
      </w:pPr>
      <w:r>
        <w:rPr>
          <w:rFonts w:ascii="Arial" w:hAnsi="Arial" w:eastAsia="Arial"/>
          <w:b w:val="0"/>
          <w:color w:val="000000"/>
          <w:sz w:val="16"/>
          <w:u w:val="none"/>
        </w:rPr>
      </w:r>
    </w:p>
    <w:p>
      <w:pPr>
        <w:spacing w:before="0" w:after="0" w:line="240" w:lineRule="auto"/>
        <w:ind w:left="0"/>
      </w:pPr>
      <w:r>
        <w:rPr>
          <w:rFonts w:ascii="Arial" w:hAnsi="Arial" w:eastAsia="Arial"/>
          <w:b w:val="0"/>
          <w:color w:val="666666"/>
          <w:sz w:val="16"/>
          <w:u w:val="none"/>
        </w:rPr>
        <w:t>Specifier note: Confirm final basin size, front profile, tap option, overflow requirement, wall structure, services and setting-out with Multicare prior to installation.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6"/>
      </w:rPr>
      <w:t>Multicare Medical Ltd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000000"/>
        <w:sz w:val="16"/>
      </w:rPr>
      <w:t>Matrix Height Adjustable Basin - NBS specification</w:t>
      <w:br/>
      <w:t>Client: [Insert Client]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1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1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  <w:sz w:val="1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18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1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1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  <w:sz w:val="1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8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  <w:sz w:val="18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  <w:sz w:val="18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  <w:sz w:val="18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  <w:sz w:val="18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  <w:sz w:val="18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  <w:sz w:val="18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  <w:sz w:val="18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  <w:sz w:val="18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  <w:sz w:val="18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  <w:sz w:val="18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  <w:sz w:val="18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18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  <w:sz w:val="18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  <w:sz w:val="1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  <w:sz w:val="18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Samuel Wheatcroft</dc:creator>
  <keywords/>
  <dc:description>generated by python-docx</dc:description>
  <lastModifiedBy>Samuel Wheatcroft</lastModifiedBy>
  <revision>1</revision>
  <dcterms:created xsi:type="dcterms:W3CDTF">2026-07-22T14:17:06.0591859Z</dcterms:created>
  <dcterms:modified xsi:type="dcterms:W3CDTF">2026-07-22T14:17:06.0591859Z</dcterms:modified>
  <category/>
</coreProperties>
</file>